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2C508" w14:textId="77777777" w:rsidR="004966D0" w:rsidRDefault="004966D0">
      <w:pPr>
        <w:spacing w:line="276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66FDB040" w14:textId="77777777" w:rsidR="004966D0" w:rsidRDefault="00C977AA">
      <w:pPr>
        <w:spacing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2026 COMMUNITY WISH LIST 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        </w:t>
      </w:r>
    </w:p>
    <w:p w14:paraId="2D5F7A44" w14:textId="77777777" w:rsidR="004966D0" w:rsidRDefault="004966D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5"/>
        <w:gridCol w:w="7435"/>
      </w:tblGrid>
      <w:tr w:rsidR="004966D0" w14:paraId="7FF9BE31" w14:textId="77777777">
        <w:tc>
          <w:tcPr>
            <w:tcW w:w="9350" w:type="dxa"/>
            <w:gridSpan w:val="2"/>
          </w:tcPr>
          <w:p w14:paraId="42E25593" w14:textId="77777777" w:rsidR="004966D0" w:rsidRDefault="00C977A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bookmarkStart w:id="0" w:name="_heading=h.1so9ynh8x6bf" w:colFirst="0" w:colLast="0"/>
            <w:bookmarkEnd w:id="0"/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James L Maher Center</w:t>
            </w:r>
          </w:p>
        </w:tc>
      </w:tr>
      <w:tr w:rsidR="004966D0" w14:paraId="44CF8BDD" w14:textId="77777777">
        <w:tc>
          <w:tcPr>
            <w:tcW w:w="1915" w:type="dxa"/>
          </w:tcPr>
          <w:p w14:paraId="2B025D2E" w14:textId="77777777" w:rsidR="004966D0" w:rsidRDefault="00C977AA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Mission: </w:t>
            </w:r>
          </w:p>
        </w:tc>
        <w:tc>
          <w:tcPr>
            <w:tcW w:w="7435" w:type="dxa"/>
          </w:tcPr>
          <w:p w14:paraId="14BD7F76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James L. Maher Center is a non-profit agency that fosters independence and opportunity, promotes dignity, and advances integration in housing, employment and social engagement for people with developmental and other disabilities through customized prog</w:t>
            </w:r>
            <w:r>
              <w:rPr>
                <w:rFonts w:ascii="Arial" w:eastAsia="Arial" w:hAnsi="Arial" w:cs="Arial"/>
              </w:rPr>
              <w:t>rams designed to meet their individual needs.</w:t>
            </w:r>
          </w:p>
        </w:tc>
      </w:tr>
      <w:tr w:rsidR="004966D0" w14:paraId="40CC3375" w14:textId="77777777">
        <w:tc>
          <w:tcPr>
            <w:tcW w:w="9350" w:type="dxa"/>
            <w:gridSpan w:val="2"/>
            <w:shd w:val="clear" w:color="auto" w:fill="C7C1C7"/>
          </w:tcPr>
          <w:p w14:paraId="69356763" w14:textId="77777777" w:rsidR="004966D0" w:rsidRDefault="00C977A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  <w:r>
              <w:rPr>
                <w:rFonts w:ascii="Arial" w:eastAsia="Arial" w:hAnsi="Arial" w:cs="Arial"/>
                <w:b/>
                <w:bCs/>
                <w:highlight w:val="lightGray"/>
              </w:rPr>
              <w:t>Donations</w:t>
            </w:r>
          </w:p>
        </w:tc>
      </w:tr>
      <w:tr w:rsidR="004966D0" w14:paraId="3B399B05" w14:textId="77777777">
        <w:tc>
          <w:tcPr>
            <w:tcW w:w="1915" w:type="dxa"/>
          </w:tcPr>
          <w:p w14:paraId="74DED7F5" w14:textId="77777777" w:rsidR="004966D0" w:rsidRDefault="00C977AA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Website and Link to Donate: </w:t>
            </w:r>
          </w:p>
        </w:tc>
        <w:tc>
          <w:tcPr>
            <w:tcW w:w="7435" w:type="dxa"/>
          </w:tcPr>
          <w:p w14:paraId="240FC4A5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hyperlink r:id="rId8">
              <w:r>
                <w:rPr>
                  <w:rFonts w:ascii="Arial" w:eastAsia="Arial" w:hAnsi="Arial" w:cs="Arial"/>
                  <w:color w:val="69A020"/>
                  <w:u w:val="single"/>
                </w:rPr>
                <w:t>www.mahercenter.org</w:t>
              </w:r>
            </w:hyperlink>
          </w:p>
          <w:p w14:paraId="0BF7C47D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hyperlink r:id="rId9">
              <w:r>
                <w:rPr>
                  <w:rFonts w:ascii="Arial" w:eastAsia="Arial" w:hAnsi="Arial" w:cs="Arial"/>
                  <w:color w:val="69A020"/>
                  <w:u w:val="single"/>
                </w:rPr>
                <w:t>https://www.mahercenter.org/support-us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966D0" w14:paraId="08D34948" w14:textId="77777777">
        <w:tc>
          <w:tcPr>
            <w:tcW w:w="1915" w:type="dxa"/>
          </w:tcPr>
          <w:p w14:paraId="2BFCDDB8" w14:textId="77777777" w:rsidR="004966D0" w:rsidRDefault="00C977AA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Mailing Address for checks: </w:t>
            </w:r>
          </w:p>
        </w:tc>
        <w:tc>
          <w:tcPr>
            <w:tcW w:w="7435" w:type="dxa"/>
          </w:tcPr>
          <w:p w14:paraId="1ED29996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906 Aquidneck Ave</w:t>
            </w:r>
          </w:p>
          <w:p w14:paraId="105ADCBF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Middletown, RI 02842</w:t>
            </w:r>
          </w:p>
        </w:tc>
      </w:tr>
      <w:tr w:rsidR="004966D0" w14:paraId="51389032" w14:textId="77777777">
        <w:tc>
          <w:tcPr>
            <w:tcW w:w="9350" w:type="dxa"/>
            <w:gridSpan w:val="2"/>
            <w:shd w:val="clear" w:color="auto" w:fill="C7C1C7"/>
          </w:tcPr>
          <w:p w14:paraId="2CAF03FB" w14:textId="77777777" w:rsidR="004966D0" w:rsidRDefault="00C977A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In-Kind Donation Requests</w:t>
            </w:r>
          </w:p>
        </w:tc>
      </w:tr>
      <w:tr w:rsidR="004966D0" w14:paraId="449D284D" w14:textId="77777777">
        <w:tc>
          <w:tcPr>
            <w:tcW w:w="1915" w:type="dxa"/>
          </w:tcPr>
          <w:p w14:paraId="0200AA1B" w14:textId="77777777" w:rsidR="004966D0" w:rsidRDefault="00C977AA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Address for Drop Off: </w:t>
            </w:r>
          </w:p>
        </w:tc>
        <w:tc>
          <w:tcPr>
            <w:tcW w:w="7435" w:type="dxa"/>
          </w:tcPr>
          <w:p w14:paraId="6E8A7C69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906 Aquidneck Ave</w:t>
            </w:r>
          </w:p>
          <w:p w14:paraId="51D3C799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Middletown, RI 02842</w:t>
            </w:r>
          </w:p>
        </w:tc>
      </w:tr>
      <w:tr w:rsidR="004966D0" w14:paraId="65B272EA" w14:textId="77777777">
        <w:tc>
          <w:tcPr>
            <w:tcW w:w="1915" w:type="dxa"/>
          </w:tcPr>
          <w:p w14:paraId="5C1FE524" w14:textId="77777777" w:rsidR="004966D0" w:rsidRDefault="00C977AA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Days of Week Accepted:</w:t>
            </w:r>
          </w:p>
        </w:tc>
        <w:tc>
          <w:tcPr>
            <w:tcW w:w="7435" w:type="dxa"/>
          </w:tcPr>
          <w:p w14:paraId="4EA687BE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Monday-Friday</w:t>
            </w:r>
          </w:p>
        </w:tc>
      </w:tr>
      <w:tr w:rsidR="004966D0" w14:paraId="03E8C1E6" w14:textId="77777777">
        <w:tc>
          <w:tcPr>
            <w:tcW w:w="1915" w:type="dxa"/>
          </w:tcPr>
          <w:p w14:paraId="09EF749F" w14:textId="77777777" w:rsidR="004966D0" w:rsidRDefault="00C977AA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Times of Day Accepted: </w:t>
            </w:r>
          </w:p>
        </w:tc>
        <w:tc>
          <w:tcPr>
            <w:tcW w:w="7435" w:type="dxa"/>
          </w:tcPr>
          <w:p w14:paraId="4259A3AB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10:00 am – 3:00pm</w:t>
            </w:r>
          </w:p>
        </w:tc>
      </w:tr>
      <w:tr w:rsidR="004966D0" w14:paraId="0019AE3C" w14:textId="77777777">
        <w:tc>
          <w:tcPr>
            <w:tcW w:w="1915" w:type="dxa"/>
          </w:tcPr>
          <w:p w14:paraId="136341D0" w14:textId="77777777" w:rsidR="004966D0" w:rsidRDefault="00C977AA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Drop off Instructions/ Limitations/Notes:  </w:t>
            </w:r>
          </w:p>
        </w:tc>
        <w:tc>
          <w:tcPr>
            <w:tcW w:w="7435" w:type="dxa"/>
          </w:tcPr>
          <w:p w14:paraId="61E0974F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It is best to coordinate with an employee prior to drop off, but upon arrival, please enter through our main doors and see our administrative team who will help with your donation. </w:t>
            </w:r>
          </w:p>
        </w:tc>
      </w:tr>
      <w:tr w:rsidR="004966D0" w14:paraId="4CD69953" w14:textId="77777777">
        <w:tc>
          <w:tcPr>
            <w:tcW w:w="1915" w:type="dxa"/>
          </w:tcPr>
          <w:p w14:paraId="743DE2ED" w14:textId="77777777" w:rsidR="004966D0" w:rsidRDefault="00C977AA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Organization Contact for In-K</w:t>
            </w:r>
            <w:r>
              <w:rPr>
                <w:rFonts w:ascii="Arial" w:eastAsia="Arial" w:hAnsi="Arial" w:cs="Arial"/>
                <w:b/>
                <w:bCs/>
              </w:rPr>
              <w:t xml:space="preserve">ind Donation Questions: </w:t>
            </w:r>
          </w:p>
        </w:tc>
        <w:tc>
          <w:tcPr>
            <w:tcW w:w="7435" w:type="dxa"/>
          </w:tcPr>
          <w:p w14:paraId="0537819C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Name</w:t>
            </w:r>
            <w:r>
              <w:rPr>
                <w:rFonts w:ascii="Arial" w:eastAsia="Arial" w:hAnsi="Arial" w:cs="Arial"/>
              </w:rPr>
              <w:t>: Ashley Murphy</w:t>
            </w:r>
          </w:p>
          <w:p w14:paraId="3D73E0F7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Email</w:t>
            </w:r>
            <w:r>
              <w:rPr>
                <w:rFonts w:ascii="Arial" w:eastAsia="Arial" w:hAnsi="Arial" w:cs="Arial"/>
              </w:rPr>
              <w:t xml:space="preserve">: </w:t>
            </w:r>
            <w:hyperlink r:id="rId10">
              <w:r>
                <w:rPr>
                  <w:rFonts w:ascii="Arial" w:eastAsia="Arial" w:hAnsi="Arial" w:cs="Arial"/>
                  <w:color w:val="69A020"/>
                  <w:u w:val="single"/>
                </w:rPr>
                <w:t>amurphy@mahercenter.org</w:t>
              </w:r>
            </w:hyperlink>
          </w:p>
          <w:p w14:paraId="218A2C6A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Phone</w:t>
            </w:r>
            <w:r>
              <w:rPr>
                <w:rFonts w:ascii="Arial" w:eastAsia="Arial" w:hAnsi="Arial" w:cs="Arial"/>
              </w:rPr>
              <w:t>: 401-846-4600</w:t>
            </w:r>
          </w:p>
        </w:tc>
      </w:tr>
      <w:tr w:rsidR="004966D0" w14:paraId="65AAC7DF" w14:textId="77777777">
        <w:tc>
          <w:tcPr>
            <w:tcW w:w="1915" w:type="dxa"/>
          </w:tcPr>
          <w:p w14:paraId="5FC4F58B" w14:textId="77777777" w:rsidR="004966D0" w:rsidRDefault="00C977AA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Donations Requests: </w:t>
            </w:r>
          </w:p>
        </w:tc>
        <w:tc>
          <w:tcPr>
            <w:tcW w:w="7435" w:type="dxa"/>
          </w:tcPr>
          <w:p w14:paraId="220CC105" w14:textId="77777777" w:rsidR="004966D0" w:rsidRDefault="00C977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Auction Items for our fundraising events, such as: </w:t>
            </w:r>
          </w:p>
          <w:p w14:paraId="5E55A964" w14:textId="77777777" w:rsidR="004966D0" w:rsidRDefault="00C977A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Vacation Stays </w:t>
            </w:r>
          </w:p>
          <w:p w14:paraId="17505399" w14:textId="77777777" w:rsidR="004966D0" w:rsidRDefault="00C977A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Restaurant Gift Cards</w:t>
            </w:r>
          </w:p>
          <w:p w14:paraId="7FA3C821" w14:textId="77777777" w:rsidR="004966D0" w:rsidRDefault="00C977A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Rounds of Golf </w:t>
            </w:r>
          </w:p>
          <w:p w14:paraId="494198FE" w14:textId="77777777" w:rsidR="004966D0" w:rsidRDefault="00C977A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Wine or Bourbon</w:t>
            </w:r>
          </w:p>
          <w:p w14:paraId="74971D9D" w14:textId="77777777" w:rsidR="004966D0" w:rsidRDefault="00C977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Sponsors for fundraising events, such as our annual golf tournament and more </w:t>
            </w:r>
          </w:p>
          <w:p w14:paraId="64580BF7" w14:textId="77777777" w:rsidR="004966D0" w:rsidRDefault="00C977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Gifts Cards for residents to get basic needs items. In $25 increments (Amazon, Target, Walmart, TJ Maxx, Marshalls, Home Goo</w:t>
            </w:r>
            <w:r>
              <w:rPr>
                <w:rFonts w:ascii="Arial" w:eastAsia="Arial" w:hAnsi="Arial" w:cs="Arial"/>
                <w:color w:val="000000"/>
              </w:rPr>
              <w:t>ds, Burlington, Ocean State Job Lot, Dollar General, Dollar Tree)</w:t>
            </w:r>
          </w:p>
          <w:p w14:paraId="20CFED5B" w14:textId="77777777" w:rsidR="004966D0" w:rsidRDefault="00C977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Handicap Accessible Van </w:t>
            </w:r>
          </w:p>
          <w:p w14:paraId="63D181BD" w14:textId="77777777" w:rsidR="004966D0" w:rsidRDefault="00C977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New Household Items (pots, pans, towels, bedding, etc. for our residential homes)</w:t>
            </w:r>
          </w:p>
          <w:p w14:paraId="776B2D03" w14:textId="77777777" w:rsidR="004966D0" w:rsidRDefault="00C977A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Items from our Amazon Wish List: </w:t>
            </w:r>
            <w:hyperlink r:id="rId11">
              <w:r>
                <w:rPr>
                  <w:rFonts w:ascii="Arial" w:eastAsia="Arial" w:hAnsi="Arial" w:cs="Arial"/>
                  <w:color w:val="1155CC"/>
                  <w:u w:val="single"/>
                </w:rPr>
                <w:t>https://www.amazon.com/hz/wishlist/ls/1IW64SRIRM48U/ref=hz_ls_biz_ex</w:t>
              </w:r>
            </w:hyperlink>
          </w:p>
        </w:tc>
      </w:tr>
      <w:tr w:rsidR="004966D0" w14:paraId="3A7CEB36" w14:textId="77777777">
        <w:tc>
          <w:tcPr>
            <w:tcW w:w="9350" w:type="dxa"/>
            <w:gridSpan w:val="2"/>
            <w:shd w:val="clear" w:color="auto" w:fill="C7C1C7"/>
          </w:tcPr>
          <w:p w14:paraId="63C2928C" w14:textId="77777777" w:rsidR="004966D0" w:rsidRDefault="00C977AA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 xml:space="preserve">Volunteer Opportunities </w:t>
            </w:r>
          </w:p>
        </w:tc>
      </w:tr>
      <w:tr w:rsidR="004966D0" w14:paraId="41E13A18" w14:textId="77777777">
        <w:tc>
          <w:tcPr>
            <w:tcW w:w="1915" w:type="dxa"/>
          </w:tcPr>
          <w:p w14:paraId="6558551A" w14:textId="77777777" w:rsidR="004966D0" w:rsidRDefault="00C977AA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Volunteer Coordinator: </w:t>
            </w:r>
          </w:p>
        </w:tc>
        <w:tc>
          <w:tcPr>
            <w:tcW w:w="7435" w:type="dxa"/>
          </w:tcPr>
          <w:p w14:paraId="08C5A229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Name</w:t>
            </w:r>
            <w:r>
              <w:rPr>
                <w:rFonts w:ascii="Arial" w:eastAsia="Arial" w:hAnsi="Arial" w:cs="Arial"/>
              </w:rPr>
              <w:t>: Ashley Murphy</w:t>
            </w:r>
          </w:p>
          <w:p w14:paraId="20EABEF6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Email</w:t>
            </w:r>
            <w:r>
              <w:rPr>
                <w:rFonts w:ascii="Arial" w:eastAsia="Arial" w:hAnsi="Arial" w:cs="Arial"/>
              </w:rPr>
              <w:t xml:space="preserve">: </w:t>
            </w:r>
            <w:hyperlink r:id="rId12">
              <w:r>
                <w:rPr>
                  <w:rFonts w:ascii="Arial" w:eastAsia="Arial" w:hAnsi="Arial" w:cs="Arial"/>
                  <w:color w:val="69A020"/>
                  <w:u w:val="single"/>
                </w:rPr>
                <w:t>amurphy@mahercenter.org</w:t>
              </w:r>
            </w:hyperlink>
          </w:p>
          <w:p w14:paraId="68ACA274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Phone</w:t>
            </w:r>
            <w:r>
              <w:rPr>
                <w:rFonts w:ascii="Arial" w:eastAsia="Arial" w:hAnsi="Arial" w:cs="Arial"/>
              </w:rPr>
              <w:t>: 401-846-4600</w:t>
            </w:r>
          </w:p>
        </w:tc>
      </w:tr>
      <w:tr w:rsidR="004966D0" w14:paraId="38A79D58" w14:textId="77777777">
        <w:tc>
          <w:tcPr>
            <w:tcW w:w="1915" w:type="dxa"/>
          </w:tcPr>
          <w:p w14:paraId="787E9184" w14:textId="77777777" w:rsidR="004966D0" w:rsidRDefault="00C977AA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Volunteer Opportunities: </w:t>
            </w:r>
          </w:p>
        </w:tc>
        <w:tc>
          <w:tcPr>
            <w:tcW w:w="7435" w:type="dxa"/>
          </w:tcPr>
          <w:p w14:paraId="2AA17D40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Email</w:t>
            </w:r>
            <w:r>
              <w:rPr>
                <w:rFonts w:ascii="Arial" w:eastAsia="Arial" w:hAnsi="Arial" w:cs="Arial"/>
              </w:rPr>
              <w:t xml:space="preserve">: </w:t>
            </w:r>
            <w:hyperlink r:id="rId13">
              <w:r>
                <w:rPr>
                  <w:rFonts w:ascii="Arial" w:eastAsia="Arial" w:hAnsi="Arial" w:cs="Arial"/>
                  <w:color w:val="69A020"/>
                  <w:u w:val="single"/>
                </w:rPr>
                <w:t>Info@mahercenter.org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  <w:p w14:paraId="104EC350" w14:textId="77777777" w:rsidR="004966D0" w:rsidRDefault="00C977AA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Volunteer opportunities are available year-round at our main campus on Aquidneck Ave, Middletown. Opportunities are available in both our day program and our Garden Center. (All volunteers are required to have a current Background check on file with the Ma</w:t>
            </w:r>
            <w:r>
              <w:rPr>
                <w:rFonts w:ascii="Arial" w:eastAsia="Arial" w:hAnsi="Arial" w:cs="Arial"/>
              </w:rPr>
              <w:t>her Center.)</w:t>
            </w:r>
          </w:p>
        </w:tc>
      </w:tr>
    </w:tbl>
    <w:p w14:paraId="114C052D" w14:textId="77777777" w:rsidR="004966D0" w:rsidRDefault="004966D0">
      <w:pPr>
        <w:spacing w:line="276" w:lineRule="auto"/>
        <w:rPr>
          <w:rFonts w:ascii="Arial" w:eastAsia="Arial" w:hAnsi="Arial" w:cs="Arial"/>
        </w:rPr>
      </w:pPr>
    </w:p>
    <w:sectPr w:rsidR="004966D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DD750" w14:textId="77777777" w:rsidR="00C977AA" w:rsidRDefault="00C977AA">
      <w:pPr>
        <w:spacing w:after="0" w:line="240" w:lineRule="auto"/>
      </w:pPr>
      <w:r>
        <w:separator/>
      </w:r>
    </w:p>
  </w:endnote>
  <w:endnote w:type="continuationSeparator" w:id="0">
    <w:p w14:paraId="4DA507F8" w14:textId="77777777" w:rsidR="00C977AA" w:rsidRDefault="00C9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0B3B5" w14:textId="77777777" w:rsidR="00F156F6" w:rsidRDefault="00F156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D5BAD" w14:textId="77777777" w:rsidR="00F156F6" w:rsidRDefault="00F156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98DFB" w14:textId="77777777" w:rsidR="00F156F6" w:rsidRDefault="00F15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CD5B2" w14:textId="77777777" w:rsidR="00C977AA" w:rsidRDefault="00C977AA">
      <w:pPr>
        <w:spacing w:after="0" w:line="240" w:lineRule="auto"/>
      </w:pPr>
      <w:r>
        <w:separator/>
      </w:r>
    </w:p>
  </w:footnote>
  <w:footnote w:type="continuationSeparator" w:id="0">
    <w:p w14:paraId="296A59F6" w14:textId="77777777" w:rsidR="00C977AA" w:rsidRDefault="00C9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7B806" w14:textId="77777777" w:rsidR="00F156F6" w:rsidRDefault="00F156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E498" w14:textId="25F658F7" w:rsidR="004966D0" w:rsidRDefault="00C977AA" w:rsidP="00F156F6">
    <w:r>
      <w:rPr>
        <w:rFonts w:ascii="Arial" w:eastAsia="Arial" w:hAnsi="Arial" w:cs="Arial"/>
        <w:noProof/>
      </w:rPr>
      <w:drawing>
        <wp:inline distT="0" distB="0" distL="0" distR="0" wp14:anchorId="20CFBAAC" wp14:editId="5C391BB2">
          <wp:extent cx="3032156" cy="806891"/>
          <wp:effectExtent l="0" t="0" r="0" b="0"/>
          <wp:docPr id="1" name="image1.png" descr="/Users/susanwells/Library/Containers/com.microsoft.Word/Data/tmp/Content.MSO/AC6177AE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/Users/susanwells/Library/Containers/com.microsoft.Word/Data/tmp/Content.MSO/AC6177AE.t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2156" cy="8068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F156F6">
      <w:t xml:space="preserve">             </w:t>
    </w:r>
    <w:r w:rsidR="00F156F6" w:rsidRPr="00F156F6">
      <w:drawing>
        <wp:inline distT="0" distB="0" distL="0" distR="0" wp14:anchorId="76BFCF0C" wp14:editId="2BF4FAA5">
          <wp:extent cx="1371600" cy="1371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0360" cy="142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597F8" w14:textId="77777777" w:rsidR="00F156F6" w:rsidRDefault="00F156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7C9A"/>
    <w:multiLevelType w:val="multilevel"/>
    <w:tmpl w:val="C37298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9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D0"/>
    <w:rsid w:val="004966D0"/>
    <w:rsid w:val="00C977AA"/>
    <w:rsid w:val="00F1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C06C11"/>
  <w15:docId w15:val="{96D57BB3-201E-744A-9375-4DC042E1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5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6F6"/>
  </w:style>
  <w:style w:type="paragraph" w:styleId="Footer">
    <w:name w:val="footer"/>
    <w:basedOn w:val="Normal"/>
    <w:link w:val="FooterChar"/>
    <w:uiPriority w:val="99"/>
    <w:unhideWhenUsed/>
    <w:rsid w:val="00F15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hercenter.org" TargetMode="External"/><Relationship Id="rId13" Type="http://schemas.openxmlformats.org/officeDocument/2006/relationships/hyperlink" Target="mailto:Info@mahercenter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murphy@mahercenter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hz/wishlist/ls/1IW64SRIRM48U/ref=hz_ls_biz_e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amurphy@mahercenter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mahercenter.org/support-us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/0nmf5p986a+QtdQ63u4qGnpVg==">CgMxLjAyDmguMXNvOXluaDh4NmJmOAByITFWYnFEanFrd01WRVROVnh2MWIwdGxiUGFhbUdLWGFkcQ==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 Wells</cp:lastModifiedBy>
  <cp:revision>2</cp:revision>
  <dcterms:created xsi:type="dcterms:W3CDTF">2026-06-22T10:39:00Z</dcterms:created>
  <dcterms:modified xsi:type="dcterms:W3CDTF">2026-06-22T10:44:00Z</dcterms:modified>
</cp:coreProperties>
</file>